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2C" w:rsidRDefault="0082542C">
      <w:pPr>
        <w:tabs>
          <w:tab w:val="center" w:pos="1358"/>
          <w:tab w:val="center" w:pos="5357"/>
        </w:tabs>
        <w:ind w:left="0" w:firstLine="0"/>
        <w:jc w:val="left"/>
        <w:rPr>
          <w:lang w:val="ru-RU"/>
        </w:rPr>
      </w:pPr>
    </w:p>
    <w:p w:rsidR="00784E6C" w:rsidRPr="00784E6C" w:rsidRDefault="00707BF3" w:rsidP="00784E6C">
      <w:pPr>
        <w:pStyle w:val="a3"/>
        <w:jc w:val="right"/>
        <w:rPr>
          <w:sz w:val="24"/>
          <w:szCs w:val="24"/>
          <w:lang w:val="ru-RU"/>
        </w:rPr>
      </w:pPr>
      <w:r w:rsidRPr="00784E6C">
        <w:rPr>
          <w:sz w:val="24"/>
          <w:szCs w:val="24"/>
          <w:lang w:val="ru-RU"/>
        </w:rPr>
        <w:t xml:space="preserve">Приложение № 1 </w:t>
      </w:r>
    </w:p>
    <w:p w:rsidR="00784E6C" w:rsidRPr="00784E6C" w:rsidRDefault="00707BF3" w:rsidP="00784E6C">
      <w:pPr>
        <w:pStyle w:val="a3"/>
        <w:jc w:val="right"/>
        <w:rPr>
          <w:sz w:val="24"/>
          <w:szCs w:val="24"/>
          <w:lang w:val="ru-RU"/>
        </w:rPr>
      </w:pPr>
      <w:r w:rsidRPr="00784E6C">
        <w:rPr>
          <w:sz w:val="24"/>
          <w:szCs w:val="24"/>
          <w:lang w:val="ru-RU"/>
        </w:rPr>
        <w:t xml:space="preserve">к приказу </w:t>
      </w:r>
      <w:r w:rsidR="0060702A" w:rsidRPr="00784E6C">
        <w:rPr>
          <w:sz w:val="24"/>
          <w:szCs w:val="24"/>
          <w:lang w:val="ru-RU"/>
        </w:rPr>
        <w:t>МБУК</w:t>
      </w:r>
      <w:r w:rsidR="00784E6C" w:rsidRPr="00784E6C">
        <w:rPr>
          <w:sz w:val="24"/>
          <w:szCs w:val="24"/>
          <w:lang w:val="ru-RU"/>
        </w:rPr>
        <w:t xml:space="preserve"> КДЦ</w:t>
      </w:r>
      <w:r w:rsidR="0060702A" w:rsidRPr="00784E6C">
        <w:rPr>
          <w:sz w:val="24"/>
          <w:szCs w:val="24"/>
          <w:lang w:val="ru-RU"/>
        </w:rPr>
        <w:t xml:space="preserve"> «</w:t>
      </w:r>
      <w:r w:rsidR="00784E6C" w:rsidRPr="00784E6C">
        <w:rPr>
          <w:sz w:val="24"/>
          <w:szCs w:val="24"/>
          <w:lang w:val="ru-RU"/>
        </w:rPr>
        <w:t>Родник</w:t>
      </w:r>
      <w:r w:rsidR="0060702A" w:rsidRPr="00784E6C">
        <w:rPr>
          <w:sz w:val="24"/>
          <w:szCs w:val="24"/>
          <w:lang w:val="ru-RU"/>
        </w:rPr>
        <w:t xml:space="preserve">» </w:t>
      </w:r>
    </w:p>
    <w:p w:rsidR="00F762DF" w:rsidRPr="00784E6C" w:rsidRDefault="00707BF3" w:rsidP="00784E6C">
      <w:pPr>
        <w:pStyle w:val="a3"/>
        <w:jc w:val="right"/>
        <w:rPr>
          <w:sz w:val="24"/>
          <w:szCs w:val="24"/>
          <w:lang w:val="ru-RU"/>
        </w:rPr>
      </w:pPr>
      <w:r w:rsidRPr="00784E6C">
        <w:rPr>
          <w:sz w:val="24"/>
          <w:szCs w:val="24"/>
          <w:lang w:val="ru-RU"/>
        </w:rPr>
        <w:t>от «</w:t>
      </w:r>
      <w:r w:rsidR="00784E6C" w:rsidRPr="00784E6C">
        <w:rPr>
          <w:sz w:val="24"/>
          <w:szCs w:val="24"/>
          <w:lang w:val="ru-RU"/>
        </w:rPr>
        <w:t>15</w:t>
      </w:r>
      <w:r w:rsidRPr="00784E6C">
        <w:rPr>
          <w:sz w:val="24"/>
          <w:szCs w:val="24"/>
          <w:lang w:val="ru-RU"/>
        </w:rPr>
        <w:t xml:space="preserve">» </w:t>
      </w:r>
      <w:r w:rsidR="00784E6C" w:rsidRPr="00784E6C">
        <w:rPr>
          <w:sz w:val="24"/>
          <w:szCs w:val="24"/>
          <w:lang w:val="ru-RU"/>
        </w:rPr>
        <w:t>октября</w:t>
      </w:r>
      <w:r w:rsidRPr="00784E6C">
        <w:rPr>
          <w:sz w:val="24"/>
          <w:szCs w:val="24"/>
          <w:lang w:val="ru-RU"/>
        </w:rPr>
        <w:t xml:space="preserve"> 20</w:t>
      </w:r>
      <w:r w:rsidR="0060702A" w:rsidRPr="00784E6C">
        <w:rPr>
          <w:sz w:val="24"/>
          <w:szCs w:val="24"/>
          <w:lang w:val="ru-RU"/>
        </w:rPr>
        <w:t>2</w:t>
      </w:r>
      <w:r w:rsidR="00784E6C" w:rsidRPr="00784E6C">
        <w:rPr>
          <w:sz w:val="24"/>
          <w:szCs w:val="24"/>
          <w:lang w:val="ru-RU"/>
        </w:rPr>
        <w:t>3</w:t>
      </w:r>
      <w:r w:rsidR="0060702A" w:rsidRPr="00784E6C">
        <w:rPr>
          <w:sz w:val="24"/>
          <w:szCs w:val="24"/>
          <w:lang w:val="ru-RU"/>
        </w:rPr>
        <w:t xml:space="preserve"> г. № </w:t>
      </w:r>
      <w:r w:rsidR="00784E6C" w:rsidRPr="00784E6C">
        <w:rPr>
          <w:sz w:val="24"/>
          <w:szCs w:val="24"/>
          <w:lang w:val="ru-RU"/>
        </w:rPr>
        <w:t>14/6-Л</w:t>
      </w:r>
    </w:p>
    <w:p w:rsidR="00784E6C" w:rsidRDefault="00784E6C" w:rsidP="00784E6C">
      <w:pPr>
        <w:pStyle w:val="a3"/>
        <w:jc w:val="right"/>
        <w:rPr>
          <w:lang w:val="ru-RU"/>
        </w:rPr>
      </w:pPr>
    </w:p>
    <w:p w:rsidR="00784E6C" w:rsidRPr="0060702A" w:rsidRDefault="00784E6C" w:rsidP="00784E6C">
      <w:pPr>
        <w:pStyle w:val="a3"/>
        <w:jc w:val="right"/>
        <w:rPr>
          <w:lang w:val="ru-RU"/>
        </w:rPr>
      </w:pPr>
    </w:p>
    <w:p w:rsidR="00F762DF" w:rsidRPr="0060702A" w:rsidRDefault="00707BF3" w:rsidP="0060702A">
      <w:pPr>
        <w:spacing w:after="360"/>
        <w:ind w:left="0" w:right="442" w:firstLine="0"/>
        <w:jc w:val="center"/>
        <w:rPr>
          <w:lang w:val="ru-RU"/>
        </w:rPr>
      </w:pPr>
      <w:r w:rsidRPr="0060702A">
        <w:rPr>
          <w:lang w:val="ru-RU"/>
        </w:rPr>
        <w:t xml:space="preserve">Порядок уведомления работодателя о фактах обращения в целях склонения работников организаций, привлеченных или созданных для выполнения </w:t>
      </w:r>
      <w:r w:rsidR="00290A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07" o:spid="_x0000_i1025" type="#_x0000_t75" style="width:.65pt;height:.65pt;visibility:visible">
            <v:imagedata r:id="rId7" o:title=""/>
          </v:shape>
        </w:pict>
      </w:r>
      <w:r w:rsidRPr="0060702A">
        <w:rPr>
          <w:lang w:val="ru-RU"/>
        </w:rPr>
        <w:t xml:space="preserve">задач, поставленных перед </w:t>
      </w:r>
      <w:r w:rsidR="0060702A" w:rsidRPr="0060702A">
        <w:rPr>
          <w:szCs w:val="28"/>
          <w:lang w:val="ru-RU"/>
        </w:rPr>
        <w:t xml:space="preserve">МБУК </w:t>
      </w:r>
      <w:r w:rsidR="00784E6C">
        <w:rPr>
          <w:szCs w:val="28"/>
          <w:lang w:val="ru-RU"/>
        </w:rPr>
        <w:t xml:space="preserve">КДЦ </w:t>
      </w:r>
      <w:r w:rsidR="0060702A" w:rsidRPr="0060702A">
        <w:rPr>
          <w:bCs/>
          <w:iCs/>
          <w:szCs w:val="28"/>
          <w:lang w:val="ru-RU"/>
        </w:rPr>
        <w:t>«</w:t>
      </w:r>
      <w:r w:rsidR="00784E6C">
        <w:rPr>
          <w:bCs/>
          <w:iCs/>
          <w:szCs w:val="28"/>
          <w:lang w:val="ru-RU"/>
        </w:rPr>
        <w:t>Родник</w:t>
      </w:r>
      <w:r w:rsidR="0060702A" w:rsidRPr="0060702A">
        <w:rPr>
          <w:bCs/>
          <w:iCs/>
          <w:szCs w:val="28"/>
          <w:lang w:val="ru-RU"/>
        </w:rPr>
        <w:t>»</w:t>
      </w:r>
      <w:r w:rsidRPr="0060702A">
        <w:rPr>
          <w:lang w:val="ru-RU"/>
        </w:rPr>
        <w:t>, к совершен</w:t>
      </w:r>
      <w:r w:rsidR="001478E8">
        <w:rPr>
          <w:lang w:val="ru-RU"/>
        </w:rPr>
        <w:t>ию коррупционных правонарушений</w:t>
      </w:r>
    </w:p>
    <w:p w:rsidR="00F762DF" w:rsidRPr="00C4686D" w:rsidRDefault="00C4686D">
      <w:pPr>
        <w:spacing w:after="311"/>
        <w:ind w:left="413" w:right="23"/>
        <w:rPr>
          <w:lang w:val="ru-RU"/>
        </w:rPr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F762DF" w:rsidRPr="0060702A" w:rsidRDefault="00707BF3">
      <w:pPr>
        <w:numPr>
          <w:ilvl w:val="1"/>
          <w:numId w:val="3"/>
        </w:numPr>
        <w:ind w:right="23" w:hanging="691"/>
        <w:rPr>
          <w:lang w:val="ru-RU"/>
        </w:rPr>
      </w:pPr>
      <w:r w:rsidRPr="0060702A">
        <w:rPr>
          <w:lang w:val="ru-RU"/>
        </w:rPr>
        <w:t xml:space="preserve">Порядок уведомления работодателя о фактах обращения в целях склонения работников </w:t>
      </w:r>
      <w:r w:rsidR="0060702A" w:rsidRPr="0060702A">
        <w:rPr>
          <w:szCs w:val="28"/>
          <w:lang w:val="ru-RU"/>
        </w:rPr>
        <w:t>МБУК</w:t>
      </w:r>
      <w:r w:rsidR="00784E6C">
        <w:rPr>
          <w:szCs w:val="28"/>
          <w:lang w:val="ru-RU"/>
        </w:rPr>
        <w:t xml:space="preserve"> КДЦ</w:t>
      </w:r>
      <w:r w:rsidR="0060702A" w:rsidRPr="0060702A">
        <w:rPr>
          <w:szCs w:val="28"/>
          <w:lang w:val="ru-RU"/>
        </w:rPr>
        <w:t xml:space="preserve"> </w:t>
      </w:r>
      <w:r w:rsidR="0060702A" w:rsidRPr="0060702A">
        <w:rPr>
          <w:bCs/>
          <w:iCs/>
          <w:szCs w:val="28"/>
          <w:lang w:val="ru-RU"/>
        </w:rPr>
        <w:t>«</w:t>
      </w:r>
      <w:r w:rsidR="00784E6C">
        <w:rPr>
          <w:bCs/>
          <w:iCs/>
          <w:szCs w:val="28"/>
          <w:lang w:val="ru-RU"/>
        </w:rPr>
        <w:t>Родник</w:t>
      </w:r>
      <w:r w:rsidR="0060702A" w:rsidRPr="0060702A">
        <w:rPr>
          <w:bCs/>
          <w:iCs/>
          <w:szCs w:val="28"/>
          <w:lang w:val="ru-RU"/>
        </w:rPr>
        <w:t>»</w:t>
      </w:r>
      <w:r w:rsidRPr="0060702A">
        <w:rPr>
          <w:lang w:val="ru-RU"/>
        </w:rPr>
        <w:t>, к совершению коррупционных правонарушений (далее соответственно — работники, Порядок), разработан в соответствии со статьей 11.1 Федерального закона от 25 декабря 2008 г. № 273-ФЗ «О противодействии коррупции».</w:t>
      </w:r>
    </w:p>
    <w:p w:rsidR="00F762DF" w:rsidRPr="0060702A" w:rsidRDefault="00707BF3">
      <w:pPr>
        <w:numPr>
          <w:ilvl w:val="1"/>
          <w:numId w:val="3"/>
        </w:numPr>
        <w:ind w:right="23" w:hanging="691"/>
        <w:rPr>
          <w:lang w:val="ru-RU"/>
        </w:rPr>
      </w:pPr>
      <w:r w:rsidRPr="0060702A">
        <w:rPr>
          <w:lang w:val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F762DF" w:rsidRPr="0060702A" w:rsidRDefault="00707BF3">
      <w:pPr>
        <w:numPr>
          <w:ilvl w:val="1"/>
          <w:numId w:val="3"/>
        </w:numPr>
        <w:spacing w:after="307"/>
        <w:ind w:right="23" w:hanging="691"/>
        <w:rPr>
          <w:lang w:val="ru-RU"/>
        </w:rPr>
      </w:pPr>
      <w:r w:rsidRPr="0060702A">
        <w:rPr>
          <w:lang w:val="ru-RU"/>
        </w:rPr>
        <w:t xml:space="preserve">Работник, которому стало известно о факте обращения к иным </w:t>
      </w:r>
      <w:r w:rsidR="00290ACC">
        <w:rPr>
          <w:noProof/>
        </w:rPr>
        <w:pict>
          <v:shape id="Picture 2108" o:spid="_x0000_i1026" type="#_x0000_t75" style="width:.65pt;height:.65pt;visibility:visible">
            <v:imagedata r:id="rId8" o:title=""/>
          </v:shape>
        </w:pict>
      </w:r>
      <w:r w:rsidRPr="0060702A">
        <w:rPr>
          <w:lang w:val="ru-RU"/>
        </w:rPr>
        <w:t>работникам в связи с исполнением должностных обязанностей каких</w:t>
      </w:r>
      <w:r w:rsidR="00290ACC">
        <w:rPr>
          <w:noProof/>
        </w:rPr>
        <w:pict>
          <v:shape id="Picture 2109" o:spid="_x0000_i1027" type="#_x0000_t75" style="width:.65pt;height:.65pt;visibility:visible">
            <v:imagedata r:id="rId9" o:title=""/>
          </v:shape>
        </w:pict>
      </w:r>
      <w:r w:rsidRPr="0060702A">
        <w:rPr>
          <w:lang w:val="ru-RU"/>
        </w:rPr>
        <w:t>либо лиц в целях склонения работников к совершению коррупционных правонарушений, вправе уведомлять об этом работод</w:t>
      </w:r>
      <w:r w:rsidR="00C4686D">
        <w:rPr>
          <w:lang w:val="ru-RU"/>
        </w:rPr>
        <w:t>ателя в соответствии с Порядком.</w:t>
      </w:r>
    </w:p>
    <w:p w:rsidR="00F762DF" w:rsidRDefault="00707BF3">
      <w:pPr>
        <w:numPr>
          <w:ilvl w:val="2"/>
          <w:numId w:val="2"/>
        </w:numPr>
        <w:spacing w:after="301"/>
        <w:ind w:right="23" w:hanging="413"/>
      </w:pPr>
      <w:proofErr w:type="spellStart"/>
      <w:r>
        <w:t>П</w:t>
      </w:r>
      <w:r w:rsidR="00C4686D">
        <w:t>орядок</w:t>
      </w:r>
      <w:proofErr w:type="spellEnd"/>
      <w:r w:rsidR="00C4686D">
        <w:t xml:space="preserve"> </w:t>
      </w:r>
      <w:proofErr w:type="spellStart"/>
      <w:r w:rsidR="00C4686D">
        <w:t>уведомления</w:t>
      </w:r>
      <w:proofErr w:type="spellEnd"/>
      <w:r w:rsidR="00C4686D">
        <w:t xml:space="preserve"> </w:t>
      </w:r>
      <w:proofErr w:type="spellStart"/>
      <w:r w:rsidR="00C4686D">
        <w:t>работодателя</w:t>
      </w:r>
      <w:proofErr w:type="spellEnd"/>
    </w:p>
    <w:p w:rsidR="00F762DF" w:rsidRDefault="00707BF3">
      <w:pPr>
        <w:spacing w:after="288"/>
        <w:ind w:left="100" w:right="23" w:firstLine="614"/>
      </w:pPr>
      <w:r w:rsidRPr="0060702A">
        <w:rPr>
          <w:lang w:val="ru-RU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— уведомление). </w:t>
      </w:r>
      <w:r w:rsidRPr="00784E6C">
        <w:rPr>
          <w:lang w:val="ru-RU"/>
        </w:rPr>
        <w:t>Уведомление представляется в письменном виде в двух экземплярах.</w:t>
      </w:r>
      <w:r w:rsidR="00784E6C">
        <w:rPr>
          <w:noProof/>
        </w:rPr>
        <w:pict>
          <v:shape id="Picture 2110" o:spid="_x0000_i1028" type="#_x0000_t75" style="width:.65pt;height:.65pt;visibility:visible">
            <v:imagedata r:id="rId10" o:title=""/>
          </v:shape>
        </w:pict>
      </w:r>
    </w:p>
    <w:p w:rsidR="00F762DF" w:rsidRDefault="00707BF3">
      <w:pPr>
        <w:numPr>
          <w:ilvl w:val="2"/>
          <w:numId w:val="2"/>
        </w:numPr>
        <w:spacing w:after="317"/>
        <w:ind w:right="23" w:hanging="413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, </w:t>
      </w:r>
      <w:proofErr w:type="spellStart"/>
      <w:r>
        <w:t>содержащихся</w:t>
      </w:r>
      <w:proofErr w:type="spellEnd"/>
      <w:r>
        <w:t xml:space="preserve"> в </w:t>
      </w:r>
      <w:proofErr w:type="spellStart"/>
      <w:r>
        <w:t>уведомлении</w:t>
      </w:r>
      <w:proofErr w:type="spellEnd"/>
    </w:p>
    <w:p w:rsidR="00F762DF" w:rsidRPr="0082542C" w:rsidRDefault="0082542C">
      <w:pPr>
        <w:ind w:left="105" w:right="23"/>
        <w:rPr>
          <w:lang w:val="ru-RU"/>
        </w:rPr>
      </w:pPr>
      <w:r>
        <w:rPr>
          <w:lang w:val="ru-RU"/>
        </w:rPr>
        <w:t>3.1.</w:t>
      </w:r>
      <w:r w:rsidR="00707BF3" w:rsidRPr="0082542C">
        <w:rPr>
          <w:lang w:val="ru-RU"/>
        </w:rPr>
        <w:t xml:space="preserve"> В уведомлении указывается:</w:t>
      </w:r>
    </w:p>
    <w:p w:rsidR="00F762DF" w:rsidRPr="0060702A" w:rsidRDefault="00707BF3">
      <w:pPr>
        <w:numPr>
          <w:ilvl w:val="0"/>
          <w:numId w:val="4"/>
        </w:numPr>
        <w:ind w:right="23" w:hanging="307"/>
        <w:rPr>
          <w:lang w:val="ru-RU"/>
        </w:rPr>
      </w:pPr>
      <w:r w:rsidRPr="0060702A">
        <w:rPr>
          <w:lang w:val="ru-RU"/>
        </w:rPr>
        <w:lastRenderedPageBreak/>
        <w:t>должность, фамилия, имя, отчество (при наличии) руководителя структурного подразделения, на имя которого направляется уведомление;</w:t>
      </w:r>
      <w:r w:rsidR="00784E6C">
        <w:rPr>
          <w:noProof/>
        </w:rPr>
        <w:pict>
          <v:shape id="Picture 2111" o:spid="_x0000_i1029" type="#_x0000_t75" style="width:.65pt;height:.65pt;visibility:visible">
            <v:imagedata r:id="rId11" o:title=""/>
          </v:shape>
        </w:pict>
      </w:r>
    </w:p>
    <w:p w:rsidR="00F762DF" w:rsidRPr="0060702A" w:rsidRDefault="00707BF3">
      <w:pPr>
        <w:numPr>
          <w:ilvl w:val="0"/>
          <w:numId w:val="4"/>
        </w:numPr>
        <w:spacing w:after="26"/>
        <w:ind w:right="23" w:hanging="307"/>
        <w:rPr>
          <w:lang w:val="ru-RU"/>
        </w:rPr>
      </w:pPr>
      <w:r w:rsidRPr="0060702A">
        <w:rPr>
          <w:lang w:val="ru-RU"/>
        </w:rPr>
        <w:t xml:space="preserve">фамилия, имя, отчество (при наличии), должность, номер телефона </w:t>
      </w:r>
      <w:r w:rsidR="00784E6C">
        <w:rPr>
          <w:noProof/>
        </w:rPr>
        <w:pict>
          <v:shape id="Picture 7922" o:spid="_x0000_i1030" type="#_x0000_t75" style="width:.65pt;height:.65pt;visibility:visible">
            <v:imagedata r:id="rId12" o:title=""/>
          </v:shape>
        </w:pict>
      </w:r>
      <w:r w:rsidRPr="0060702A">
        <w:rPr>
          <w:lang w:val="ru-RU"/>
        </w:rPr>
        <w:t>работника;</w:t>
      </w:r>
    </w:p>
    <w:p w:rsidR="00F762DF" w:rsidRPr="0060702A" w:rsidRDefault="00707BF3">
      <w:pPr>
        <w:numPr>
          <w:ilvl w:val="0"/>
          <w:numId w:val="4"/>
        </w:numPr>
        <w:ind w:right="23" w:hanging="307"/>
        <w:rPr>
          <w:lang w:val="ru-RU"/>
        </w:rPr>
      </w:pPr>
      <w:r w:rsidRPr="0060702A">
        <w:rPr>
          <w:lang w:val="ru-RU"/>
        </w:rPr>
        <w:t>все известные сведения о лице, склоняющем к совершению коррупционного правонарушения;</w:t>
      </w:r>
    </w:p>
    <w:p w:rsidR="00F762DF" w:rsidRDefault="00707BF3">
      <w:pPr>
        <w:numPr>
          <w:ilvl w:val="0"/>
          <w:numId w:val="4"/>
        </w:numPr>
        <w:ind w:right="23" w:hanging="307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коррупционного</w:t>
      </w:r>
      <w:proofErr w:type="spellEnd"/>
      <w:r>
        <w:t xml:space="preserve"> </w:t>
      </w:r>
      <w:proofErr w:type="spellStart"/>
      <w:r>
        <w:t>правонарушения</w:t>
      </w:r>
      <w:proofErr w:type="spellEnd"/>
      <w:r>
        <w:t>;</w:t>
      </w:r>
    </w:p>
    <w:p w:rsidR="0082542C" w:rsidRDefault="00707BF3">
      <w:pPr>
        <w:numPr>
          <w:ilvl w:val="0"/>
          <w:numId w:val="4"/>
        </w:numPr>
        <w:ind w:right="23" w:hanging="307"/>
        <w:rPr>
          <w:lang w:val="ru-RU"/>
        </w:rPr>
      </w:pPr>
      <w:r w:rsidRPr="0060702A">
        <w:rPr>
          <w:lang w:val="ru-RU"/>
        </w:rPr>
        <w:t>способ склонения к совершению</w:t>
      </w:r>
      <w:r w:rsidR="0082542C">
        <w:rPr>
          <w:lang w:val="ru-RU"/>
        </w:rPr>
        <w:t xml:space="preserve"> коррупционного правонарушения;</w:t>
      </w:r>
    </w:p>
    <w:p w:rsidR="00F762DF" w:rsidRPr="0060702A" w:rsidRDefault="00707BF3">
      <w:pPr>
        <w:numPr>
          <w:ilvl w:val="0"/>
          <w:numId w:val="4"/>
        </w:numPr>
        <w:ind w:right="23" w:hanging="307"/>
        <w:rPr>
          <w:lang w:val="ru-RU"/>
        </w:rPr>
      </w:pPr>
      <w:r w:rsidRPr="0060702A">
        <w:rPr>
          <w:lang w:val="ru-RU"/>
        </w:rPr>
        <w:t>дата, место, время склонения к совершению коррупционного правонарушения;</w:t>
      </w:r>
    </w:p>
    <w:p w:rsidR="0082542C" w:rsidRDefault="00707BF3">
      <w:pPr>
        <w:ind w:left="43" w:right="96"/>
        <w:rPr>
          <w:lang w:val="ru-RU"/>
        </w:rPr>
      </w:pPr>
      <w:r w:rsidRPr="0060702A">
        <w:rPr>
          <w:lang w:val="ru-RU"/>
        </w:rPr>
        <w:t>7) обстоятельства склонения к совершению</w:t>
      </w:r>
      <w:r w:rsidR="0082542C">
        <w:rPr>
          <w:lang w:val="ru-RU"/>
        </w:rPr>
        <w:t xml:space="preserve"> коррупционного правонарушения;</w:t>
      </w:r>
    </w:p>
    <w:p w:rsidR="00F762DF" w:rsidRPr="0060702A" w:rsidRDefault="00707BF3">
      <w:pPr>
        <w:ind w:left="43" w:right="96"/>
        <w:rPr>
          <w:lang w:val="ru-RU"/>
        </w:rPr>
      </w:pPr>
      <w:r w:rsidRPr="0060702A">
        <w:rPr>
          <w:lang w:val="ru-RU"/>
        </w:rPr>
        <w:t>8) дополнительные имеющиеся по факту склонения к совершению коррупционного правонарушений документы.</w:t>
      </w:r>
    </w:p>
    <w:p w:rsidR="00F762DF" w:rsidRPr="0060702A" w:rsidRDefault="00707BF3">
      <w:pPr>
        <w:spacing w:after="287"/>
        <w:ind w:left="43" w:right="23"/>
        <w:rPr>
          <w:lang w:val="ru-RU"/>
        </w:rPr>
      </w:pPr>
      <w:r w:rsidRPr="0060702A">
        <w:rPr>
          <w:lang w:val="ru-RU"/>
        </w:rPr>
        <w:t>Уведомление должно быть лично подписано работником с указанием даты его составления.</w:t>
      </w:r>
    </w:p>
    <w:p w:rsidR="00F762DF" w:rsidRPr="0060702A" w:rsidRDefault="00C4686D">
      <w:pPr>
        <w:spacing w:after="308"/>
        <w:ind w:left="418" w:right="23"/>
        <w:rPr>
          <w:lang w:val="ru-RU"/>
        </w:rPr>
      </w:pPr>
      <w:r>
        <w:rPr>
          <w:lang w:val="ru-RU"/>
        </w:rPr>
        <w:t>4. Регистрация уведомлений</w:t>
      </w:r>
    </w:p>
    <w:p w:rsidR="00F762DF" w:rsidRPr="0060702A" w:rsidRDefault="00290ACC">
      <w:pPr>
        <w:ind w:left="105" w:right="23"/>
        <w:rPr>
          <w:lang w:val="ru-RU"/>
        </w:rPr>
      </w:pPr>
      <w:r>
        <w:rPr>
          <w:noProof/>
        </w:rPr>
        <w:pict>
          <v:shape id="Picture 3900" o:spid="_x0000_s1027" type="#_x0000_t75" style="position:absolute;left:0;text-align:left;margin-left:77.3pt;margin-top:122.2pt;width:.25pt;height:.25pt;z-index:1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</w:rPr>
        <w:pict>
          <v:shape id="Picture 3903" o:spid="_x0000_s1026" type="#_x0000_t75" style="position:absolute;left:0;text-align:left;margin-left:552.5pt;margin-top:670.25pt;width:.25pt;height:.25pt;z-index:2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proofErr w:type="gramStart"/>
      <w:r w:rsidR="00707BF3" w:rsidRPr="0060702A">
        <w:rPr>
          <w:lang w:val="ru-RU"/>
        </w:rPr>
        <w:t xml:space="preserve">4.1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</w:t>
      </w:r>
      <w:r w:rsidR="00784E6C">
        <w:rPr>
          <w:noProof/>
        </w:rPr>
        <w:pict>
          <v:shape id="Picture 3902" o:spid="_x0000_i1031" type="#_x0000_t75" style="width:.65pt;height:.65pt;visibility:visible">
            <v:imagedata r:id="rId7" o:title=""/>
          </v:shape>
        </w:pict>
      </w:r>
      <w:r w:rsidR="00707BF3" w:rsidRPr="0060702A">
        <w:rPr>
          <w:lang w:val="ru-RU"/>
        </w:rPr>
        <w:t>с законодательством Российской Федерации за разглашение полученных сведений.</w:t>
      </w:r>
      <w:proofErr w:type="gramEnd"/>
    </w:p>
    <w:p w:rsidR="00F762DF" w:rsidRPr="0060702A" w:rsidRDefault="00707BF3">
      <w:pPr>
        <w:ind w:left="105" w:right="23"/>
        <w:rPr>
          <w:lang w:val="ru-RU"/>
        </w:rPr>
      </w:pPr>
      <w:r w:rsidRPr="0060702A">
        <w:rPr>
          <w:lang w:val="ru-RU"/>
        </w:rPr>
        <w:t>4.2.</w:t>
      </w:r>
      <w:r w:rsidR="0082542C">
        <w:rPr>
          <w:lang w:val="ru-RU"/>
        </w:rPr>
        <w:t xml:space="preserve"> </w:t>
      </w:r>
      <w:r w:rsidRPr="0060702A">
        <w:rPr>
          <w:lang w:val="ru-RU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—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F762DF" w:rsidRPr="0060702A" w:rsidRDefault="00707BF3">
      <w:pPr>
        <w:spacing w:after="30"/>
        <w:ind w:left="100" w:right="23" w:firstLine="336"/>
        <w:rPr>
          <w:lang w:val="ru-RU"/>
        </w:rPr>
      </w:pPr>
      <w:r w:rsidRPr="0060702A">
        <w:rPr>
          <w:lang w:val="ru-RU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</w:t>
      </w:r>
      <w:bookmarkStart w:id="0" w:name="_GoBack"/>
      <w:r w:rsidRPr="0060702A">
        <w:rPr>
          <w:lang w:val="ru-RU"/>
        </w:rPr>
        <w:t>представляющего уведомление</w:t>
      </w:r>
      <w:bookmarkEnd w:id="0"/>
      <w:r w:rsidRPr="0060702A">
        <w:rPr>
          <w:lang w:val="ru-RU"/>
        </w:rPr>
        <w:t>.</w:t>
      </w:r>
    </w:p>
    <w:p w:rsidR="00F762DF" w:rsidRPr="0060702A" w:rsidRDefault="00707BF3" w:rsidP="0082542C">
      <w:pPr>
        <w:spacing w:after="316" w:line="244" w:lineRule="auto"/>
        <w:ind w:left="62" w:right="-15" w:hanging="15"/>
        <w:rPr>
          <w:lang w:val="ru-RU"/>
        </w:rPr>
      </w:pPr>
      <w:r w:rsidRPr="0060702A">
        <w:rPr>
          <w:lang w:val="ru-RU"/>
        </w:rPr>
        <w:t xml:space="preserve">4.3.Первый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</w:t>
      </w:r>
      <w:r w:rsidRPr="0060702A">
        <w:rPr>
          <w:lang w:val="ru-RU"/>
        </w:rPr>
        <w:lastRenderedPageBreak/>
        <w:t>докладывается</w:t>
      </w:r>
      <w:r w:rsidR="0082542C">
        <w:rPr>
          <w:lang w:val="ru-RU"/>
        </w:rPr>
        <w:t xml:space="preserve"> работодателю, </w:t>
      </w:r>
      <w:r w:rsidRPr="0060702A">
        <w:rPr>
          <w:lang w:val="ru-RU"/>
        </w:rPr>
        <w:t>второй</w:t>
      </w:r>
      <w:r w:rsidR="0082542C">
        <w:rPr>
          <w:lang w:val="ru-RU"/>
        </w:rPr>
        <w:t xml:space="preserve"> </w:t>
      </w:r>
      <w:r w:rsidRPr="0060702A">
        <w:rPr>
          <w:lang w:val="ru-RU"/>
        </w:rPr>
        <w:t>экземпляр</w:t>
      </w:r>
      <w:r w:rsidR="0082542C">
        <w:rPr>
          <w:lang w:val="ru-RU"/>
        </w:rPr>
        <w:t xml:space="preserve"> с </w:t>
      </w:r>
      <w:r w:rsidRPr="0060702A">
        <w:rPr>
          <w:lang w:val="ru-RU"/>
        </w:rPr>
        <w:t>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sectPr w:rsidR="00F762DF" w:rsidRPr="0060702A" w:rsidSect="008E6435">
      <w:pgSz w:w="11904" w:h="16834"/>
      <w:pgMar w:top="998" w:right="864" w:bottom="838" w:left="1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2F0"/>
    <w:multiLevelType w:val="hybridMultilevel"/>
    <w:tmpl w:val="5312639A"/>
    <w:lvl w:ilvl="0" w:tplc="84E00D34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CE9E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87C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EE57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6BFB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C086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0604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C75C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60BC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738EE"/>
    <w:multiLevelType w:val="multilevel"/>
    <w:tmpl w:val="5EDE09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5613AE"/>
    <w:multiLevelType w:val="hybridMultilevel"/>
    <w:tmpl w:val="54140078"/>
    <w:lvl w:ilvl="0" w:tplc="EFFAF50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E99A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BB5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85BE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A08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CFA3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A378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EE06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60FC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81408"/>
    <w:multiLevelType w:val="hybridMultilevel"/>
    <w:tmpl w:val="4314C394"/>
    <w:lvl w:ilvl="0" w:tplc="939AEE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2F93E">
      <w:start w:val="1"/>
      <w:numFmt w:val="lowerLetter"/>
      <w:lvlText w:val="%2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6C3E2">
      <w:start w:val="2"/>
      <w:numFmt w:val="decimal"/>
      <w:lvlRestart w:val="0"/>
      <w:lvlText w:val="%3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8E15A">
      <w:start w:val="1"/>
      <w:numFmt w:val="decimal"/>
      <w:lvlText w:val="%4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CB13A">
      <w:start w:val="1"/>
      <w:numFmt w:val="lowerLetter"/>
      <w:lvlText w:val="%5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8DABC">
      <w:start w:val="1"/>
      <w:numFmt w:val="lowerRoman"/>
      <w:lvlText w:val="%6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E5974">
      <w:start w:val="1"/>
      <w:numFmt w:val="decimal"/>
      <w:lvlText w:val="%7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8C64E">
      <w:start w:val="1"/>
      <w:numFmt w:val="lowerLetter"/>
      <w:lvlText w:val="%8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D40C">
      <w:start w:val="1"/>
      <w:numFmt w:val="lowerRoman"/>
      <w:lvlText w:val="%9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DF"/>
    <w:rsid w:val="001478E8"/>
    <w:rsid w:val="00290ACC"/>
    <w:rsid w:val="0060702A"/>
    <w:rsid w:val="00707BF3"/>
    <w:rsid w:val="00784E6C"/>
    <w:rsid w:val="0082542C"/>
    <w:rsid w:val="008D6BA1"/>
    <w:rsid w:val="008E6435"/>
    <w:rsid w:val="00C4686D"/>
    <w:rsid w:val="00E45458"/>
    <w:rsid w:val="00F55127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5"/>
    <w:pPr>
      <w:spacing w:after="4" w:line="257" w:lineRule="auto"/>
      <w:ind w:left="341" w:hanging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8E6435"/>
    <w:pPr>
      <w:keepNext/>
      <w:keepLines/>
      <w:spacing w:after="259" w:line="259" w:lineRule="auto"/>
      <w:ind w:right="62"/>
      <w:jc w:val="center"/>
      <w:outlineLvl w:val="0"/>
    </w:pPr>
    <w:rPr>
      <w:rFonts w:ascii="Times New Roman" w:hAnsi="Times New Roman"/>
      <w:color w:val="000000"/>
      <w:sz w:val="32"/>
    </w:rPr>
  </w:style>
  <w:style w:type="paragraph" w:styleId="2">
    <w:name w:val="heading 2"/>
    <w:basedOn w:val="a"/>
    <w:next w:val="a"/>
    <w:link w:val="20"/>
    <w:qFormat/>
    <w:rsid w:val="0060702A"/>
    <w:pPr>
      <w:keepNext/>
      <w:spacing w:before="240" w:beforeAutospacing="1" w:after="60" w:afterAutospacing="1" w:line="240" w:lineRule="auto"/>
      <w:ind w:left="0" w:firstLine="0"/>
      <w:jc w:val="left"/>
      <w:outlineLvl w:val="1"/>
    </w:pPr>
    <w:rPr>
      <w:b/>
      <w:bCs/>
      <w:i/>
      <w:iCs/>
      <w:color w:val="auto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0702A"/>
    <w:pPr>
      <w:keepNext/>
      <w:spacing w:before="240" w:beforeAutospacing="1" w:after="60" w:afterAutospacing="1" w:line="240" w:lineRule="auto"/>
      <w:ind w:left="720" w:hanging="432"/>
      <w:jc w:val="left"/>
      <w:outlineLvl w:val="2"/>
    </w:pPr>
    <w:rPr>
      <w:b/>
      <w:bCs/>
      <w:color w:val="auto"/>
      <w:sz w:val="32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0702A"/>
    <w:pPr>
      <w:keepNext/>
      <w:spacing w:before="240" w:beforeAutospacing="1" w:after="60" w:afterAutospacing="1" w:line="240" w:lineRule="auto"/>
      <w:ind w:left="864" w:hanging="144"/>
      <w:jc w:val="left"/>
      <w:outlineLvl w:val="3"/>
    </w:pPr>
    <w:rPr>
      <w:b/>
      <w:bCs/>
      <w:color w:val="auto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60702A"/>
    <w:pPr>
      <w:spacing w:before="240" w:beforeAutospacing="1" w:after="60" w:afterAutospacing="1" w:line="240" w:lineRule="auto"/>
      <w:ind w:left="1008" w:hanging="432"/>
      <w:jc w:val="left"/>
      <w:outlineLvl w:val="4"/>
    </w:pPr>
    <w:rPr>
      <w:b/>
      <w:bCs/>
      <w:i/>
      <w:iCs/>
      <w:color w:val="auto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0702A"/>
    <w:pPr>
      <w:spacing w:before="240" w:beforeAutospacing="1" w:after="60" w:afterAutospacing="1" w:line="240" w:lineRule="auto"/>
      <w:ind w:left="1152" w:hanging="432"/>
      <w:jc w:val="left"/>
      <w:outlineLvl w:val="5"/>
    </w:pPr>
    <w:rPr>
      <w:b/>
      <w:bCs/>
      <w:color w:val="auto"/>
      <w:sz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60702A"/>
    <w:pPr>
      <w:spacing w:before="240" w:beforeAutospacing="1" w:after="60" w:afterAutospacing="1" w:line="240" w:lineRule="auto"/>
      <w:ind w:left="1296" w:hanging="288"/>
      <w:jc w:val="left"/>
      <w:outlineLvl w:val="6"/>
    </w:pPr>
    <w:rPr>
      <w:color w:val="auto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0702A"/>
    <w:pPr>
      <w:spacing w:before="240" w:beforeAutospacing="1" w:after="60" w:afterAutospacing="1" w:line="240" w:lineRule="auto"/>
      <w:ind w:left="1440" w:hanging="432"/>
      <w:jc w:val="left"/>
      <w:outlineLvl w:val="7"/>
    </w:pPr>
    <w:rPr>
      <w:i/>
      <w:iCs/>
      <w:color w:val="auto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60702A"/>
    <w:pPr>
      <w:spacing w:before="240" w:beforeAutospacing="1" w:after="60" w:afterAutospacing="1" w:line="240" w:lineRule="auto"/>
      <w:ind w:left="1584" w:hanging="144"/>
      <w:jc w:val="left"/>
      <w:outlineLvl w:val="8"/>
    </w:pPr>
    <w:rPr>
      <w:color w:val="auto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6435"/>
    <w:rPr>
      <w:rFonts w:ascii="Times New Roman" w:hAnsi="Times New Roman"/>
      <w:color w:val="000000"/>
      <w:sz w:val="32"/>
      <w:lang w:bidi="ar-SA"/>
    </w:rPr>
  </w:style>
  <w:style w:type="character" w:customStyle="1" w:styleId="20">
    <w:name w:val="Заголовок 2 Знак"/>
    <w:link w:val="2"/>
    <w:rsid w:val="0060702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0702A"/>
    <w:rPr>
      <w:rFonts w:ascii="Times New Roman" w:eastAsia="Times New Roman" w:hAnsi="Times New Roman"/>
      <w:b/>
      <w:bCs/>
      <w:sz w:val="32"/>
      <w:szCs w:val="26"/>
    </w:rPr>
  </w:style>
  <w:style w:type="character" w:customStyle="1" w:styleId="40">
    <w:name w:val="Заголовок 4 Знак"/>
    <w:link w:val="4"/>
    <w:rsid w:val="006070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070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0702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60702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6070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0702A"/>
    <w:rPr>
      <w:rFonts w:ascii="Times New Roman" w:eastAsia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84E6C"/>
    <w:pPr>
      <w:ind w:left="341" w:hanging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0325-4D95-44AB-8851-A65C62F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2024-01-10T04:32:00Z</cp:lastPrinted>
  <dcterms:created xsi:type="dcterms:W3CDTF">2021-03-02T07:27:00Z</dcterms:created>
  <dcterms:modified xsi:type="dcterms:W3CDTF">2024-01-10T05:28:00Z</dcterms:modified>
</cp:coreProperties>
</file>